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6B" w:rsidRDefault="005B396B" w:rsidP="00F74C4B">
      <w:pPr>
        <w:pStyle w:val="NoSpacing"/>
      </w:pPr>
    </w:p>
    <w:p w:rsidR="005B396B" w:rsidRDefault="005B396B" w:rsidP="00F74C4B">
      <w:pPr>
        <w:pStyle w:val="NoSpacing"/>
      </w:pPr>
    </w:p>
    <w:p w:rsidR="005B396B" w:rsidRDefault="005B396B" w:rsidP="00F74C4B">
      <w:pPr>
        <w:pStyle w:val="NoSpacing"/>
      </w:pPr>
    </w:p>
    <w:p w:rsidR="000E5B08" w:rsidRDefault="000E5B08" w:rsidP="00F74C4B">
      <w:pPr>
        <w:pStyle w:val="NoSpacing"/>
      </w:pPr>
    </w:p>
    <w:p w:rsidR="000E5B08" w:rsidRPr="000E5B08" w:rsidRDefault="00BB4B63" w:rsidP="00F74C4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Technology Us</w:t>
      </w:r>
      <w:r w:rsidR="000E5B08" w:rsidRPr="000E5B08">
        <w:rPr>
          <w:b/>
          <w:sz w:val="28"/>
          <w:szCs w:val="28"/>
        </w:rPr>
        <w:t>e Form (TUF) Key Points</w:t>
      </w:r>
    </w:p>
    <w:p w:rsidR="0058182D" w:rsidRDefault="0058182D" w:rsidP="00F74C4B">
      <w:pPr>
        <w:pStyle w:val="NoSpacing"/>
      </w:pPr>
    </w:p>
    <w:p w:rsidR="00E54F50" w:rsidRDefault="00E54F50" w:rsidP="00143B2F">
      <w:pPr>
        <w:pStyle w:val="NoSpacing"/>
        <w:numPr>
          <w:ilvl w:val="0"/>
          <w:numId w:val="1"/>
        </w:numPr>
      </w:pPr>
      <w:r>
        <w:t>The online Technology Us</w:t>
      </w:r>
      <w:r w:rsidR="0058182D">
        <w:t>e Form (TUF) is used for employees to either request reimbursement</w:t>
      </w:r>
      <w:r w:rsidR="000E5B08">
        <w:t xml:space="preserve"> for </w:t>
      </w:r>
      <w:r w:rsidR="0058182D">
        <w:t xml:space="preserve">their own personal </w:t>
      </w:r>
      <w:r>
        <w:t xml:space="preserve">wireless </w:t>
      </w:r>
      <w:r w:rsidR="0058182D">
        <w:t>device</w:t>
      </w:r>
      <w:r w:rsidR="000E5B08">
        <w:t xml:space="preserve"> being used</w:t>
      </w:r>
      <w:r w:rsidR="0058182D">
        <w:t xml:space="preserve"> for </w:t>
      </w:r>
      <w:r w:rsidR="000E5B08">
        <w:t>ASU</w:t>
      </w:r>
      <w:r w:rsidR="0058182D">
        <w:t xml:space="preserve"> business</w:t>
      </w:r>
      <w:r w:rsidR="000E5B08">
        <w:t>,</w:t>
      </w:r>
      <w:r w:rsidR="0058182D">
        <w:t xml:space="preserve"> or if they have a</w:t>
      </w:r>
      <w:r w:rsidR="000E5B08">
        <w:t>n</w:t>
      </w:r>
      <w:r w:rsidR="0058182D">
        <w:t xml:space="preserve"> ASU provided </w:t>
      </w:r>
      <w:r>
        <w:t xml:space="preserve">wireless </w:t>
      </w:r>
      <w:r w:rsidR="0058182D">
        <w:t>device</w:t>
      </w:r>
      <w:r w:rsidR="000E5B08">
        <w:t xml:space="preserve"> </w:t>
      </w:r>
      <w:r>
        <w:t>that is covered by a monthly service plan</w:t>
      </w:r>
      <w:r w:rsidR="0058182D">
        <w:t>.</w:t>
      </w:r>
    </w:p>
    <w:p w:rsidR="00E54F50" w:rsidRDefault="00E54F50" w:rsidP="00E54F50">
      <w:pPr>
        <w:pStyle w:val="NoSpacing"/>
        <w:ind w:left="720"/>
      </w:pPr>
    </w:p>
    <w:p w:rsidR="0058182D" w:rsidRDefault="00E54F50" w:rsidP="00143B2F">
      <w:pPr>
        <w:pStyle w:val="NoSpacing"/>
        <w:numPr>
          <w:ilvl w:val="0"/>
          <w:numId w:val="1"/>
        </w:numPr>
      </w:pPr>
      <w:r>
        <w:t xml:space="preserve">Wireless devices include phones, tablets, and data cards. </w:t>
      </w:r>
      <w:r w:rsidR="0058182D">
        <w:t xml:space="preserve"> </w:t>
      </w:r>
    </w:p>
    <w:p w:rsidR="000E5B08" w:rsidRDefault="000E5B08" w:rsidP="00BB4B63">
      <w:pPr>
        <w:pStyle w:val="NoSpacing"/>
      </w:pPr>
    </w:p>
    <w:p w:rsidR="00B22D66" w:rsidRDefault="00B22D66" w:rsidP="00B22D66">
      <w:pPr>
        <w:pStyle w:val="NoSpacing"/>
        <w:numPr>
          <w:ilvl w:val="0"/>
          <w:numId w:val="1"/>
        </w:numPr>
      </w:pPr>
      <w:r>
        <w:t>If you have multiple wireless devices used for ASU business, please submit a s</w:t>
      </w:r>
      <w:r w:rsidRPr="00771C1C">
        <w:t>eparate TUF form for each device.</w:t>
      </w:r>
    </w:p>
    <w:p w:rsidR="00B22D66" w:rsidRDefault="00B22D66" w:rsidP="00B22D66">
      <w:pPr>
        <w:pStyle w:val="NoSpacing"/>
        <w:ind w:left="720"/>
      </w:pPr>
    </w:p>
    <w:p w:rsidR="00B22D66" w:rsidRDefault="00B22D66" w:rsidP="00B22D66">
      <w:pPr>
        <w:pStyle w:val="NoSpacing"/>
        <w:numPr>
          <w:ilvl w:val="0"/>
          <w:numId w:val="1"/>
        </w:numPr>
      </w:pPr>
      <w:r>
        <w:t>All requests will be reviewed and approved by the College/Dean.</w:t>
      </w:r>
    </w:p>
    <w:p w:rsidR="00B22D66" w:rsidRDefault="00B22D66" w:rsidP="00B22D66">
      <w:pPr>
        <w:pStyle w:val="NoSpacing"/>
      </w:pPr>
    </w:p>
    <w:p w:rsidR="00B22D66" w:rsidRDefault="00B22D66" w:rsidP="00B22D66">
      <w:pPr>
        <w:pStyle w:val="NoSpacing"/>
        <w:numPr>
          <w:ilvl w:val="0"/>
          <w:numId w:val="1"/>
        </w:numPr>
      </w:pPr>
      <w:r>
        <w:t xml:space="preserve">Requests should not cross multiple fiscal years and will end on June 30th. </w:t>
      </w:r>
    </w:p>
    <w:p w:rsidR="00B22D66" w:rsidRDefault="00B22D66" w:rsidP="00B22D66">
      <w:pPr>
        <w:pStyle w:val="NoSpacing"/>
        <w:ind w:left="720"/>
      </w:pPr>
    </w:p>
    <w:p w:rsidR="00B22D66" w:rsidRDefault="00B22D66" w:rsidP="00B22D66">
      <w:pPr>
        <w:pStyle w:val="NoSpacing"/>
        <w:numPr>
          <w:ilvl w:val="0"/>
          <w:numId w:val="1"/>
        </w:numPr>
      </w:pPr>
      <w:r>
        <w:t xml:space="preserve">Requests or renewals submitted for the new fiscal year must be submitted by </w:t>
      </w:r>
      <w:r w:rsidRPr="0058182D">
        <w:rPr>
          <w:b/>
        </w:rPr>
        <w:t>June 15</w:t>
      </w:r>
      <w:r w:rsidRPr="0058182D">
        <w:rPr>
          <w:b/>
          <w:vertAlign w:val="superscript"/>
        </w:rPr>
        <w:t>th</w:t>
      </w:r>
      <w:r>
        <w:t xml:space="preserve"> annually. This means both the TUF form and documentation must be submitted by this date to ensure reimbursements start with the first payroll of the new fiscal year. </w:t>
      </w:r>
      <w:r w:rsidRPr="00921F7E">
        <w:t>Re</w:t>
      </w:r>
      <w:r>
        <w:t xml:space="preserve">quests </w:t>
      </w:r>
      <w:r w:rsidR="009F39A2">
        <w:t xml:space="preserve">for reimbursement </w:t>
      </w:r>
      <w:r>
        <w:t>submitted after this date</w:t>
      </w:r>
      <w:r w:rsidRPr="00921F7E">
        <w:t xml:space="preserve"> will begin within 1-2 pay periods after the form has been fully approved.</w:t>
      </w:r>
    </w:p>
    <w:p w:rsidR="00B22D66" w:rsidRDefault="00B22D66" w:rsidP="00B22D66">
      <w:pPr>
        <w:pStyle w:val="NoSpacing"/>
        <w:ind w:left="720"/>
      </w:pPr>
    </w:p>
    <w:p w:rsidR="00143B2F" w:rsidRDefault="00921F7E" w:rsidP="00143B2F">
      <w:pPr>
        <w:pStyle w:val="NoSpacing"/>
        <w:numPr>
          <w:ilvl w:val="0"/>
          <w:numId w:val="1"/>
        </w:numPr>
      </w:pPr>
      <w:r>
        <w:t>Reimbursement</w:t>
      </w:r>
      <w:r w:rsidR="00BB4B63">
        <w:t>s</w:t>
      </w:r>
      <w:r>
        <w:t xml:space="preserve"> </w:t>
      </w:r>
      <w:r w:rsidR="00143B2F">
        <w:t xml:space="preserve">cannot exceed the actual cost to the employee. Documentation (monthly bill) must be submitted to confirm </w:t>
      </w:r>
      <w:r w:rsidR="00E54F50">
        <w:t xml:space="preserve">the </w:t>
      </w:r>
      <w:r w:rsidR="00143B2F">
        <w:t>reimbursement amount.</w:t>
      </w:r>
    </w:p>
    <w:p w:rsidR="000E5B08" w:rsidRDefault="000E5B08" w:rsidP="000E5B08">
      <w:pPr>
        <w:pStyle w:val="NoSpacing"/>
        <w:ind w:left="720"/>
      </w:pPr>
    </w:p>
    <w:p w:rsidR="00143B2F" w:rsidRPr="000E5B08" w:rsidRDefault="00921F7E" w:rsidP="00143B2F">
      <w:pPr>
        <w:pStyle w:val="NoSpacing"/>
        <w:numPr>
          <w:ilvl w:val="0"/>
          <w:numId w:val="1"/>
        </w:numPr>
      </w:pPr>
      <w:r>
        <w:t>Reimbursement</w:t>
      </w:r>
      <w:r w:rsidR="00E54F50">
        <w:t>s</w:t>
      </w:r>
      <w:r>
        <w:t xml:space="preserve"> </w:t>
      </w:r>
      <w:r w:rsidR="00143B2F">
        <w:t>should not exceed $60.00 per mon</w:t>
      </w:r>
      <w:r>
        <w:t>th ($30.00 per pay period)</w:t>
      </w:r>
      <w:r w:rsidR="00E54F50">
        <w:t xml:space="preserve"> for a phone device, or $40.00 per month ($20.00 per pay period) for other devices</w:t>
      </w:r>
      <w:r>
        <w:t xml:space="preserve">. Requests for a higher amount will require additional justification and may require additional approvals. </w:t>
      </w:r>
      <w:r w:rsidRPr="00921F7E">
        <w:rPr>
          <w:i/>
        </w:rPr>
        <w:t xml:space="preserve">Note: </w:t>
      </w:r>
      <w:r w:rsidR="00E54F50">
        <w:rPr>
          <w:i/>
        </w:rPr>
        <w:t>Monthly r</w:t>
      </w:r>
      <w:r w:rsidRPr="00921F7E">
        <w:rPr>
          <w:i/>
        </w:rPr>
        <w:t xml:space="preserve">eimbursements greater than </w:t>
      </w:r>
      <w:r w:rsidR="00E54F50">
        <w:rPr>
          <w:i/>
        </w:rPr>
        <w:t>the amounts listed above</w:t>
      </w:r>
      <w:r w:rsidRPr="00921F7E">
        <w:rPr>
          <w:i/>
        </w:rPr>
        <w:t xml:space="preserve"> will be considered taxable income.</w:t>
      </w:r>
    </w:p>
    <w:p w:rsidR="000E5B08" w:rsidRDefault="000E5B08" w:rsidP="000E5B08">
      <w:pPr>
        <w:pStyle w:val="NoSpacing"/>
        <w:ind w:left="720"/>
      </w:pPr>
    </w:p>
    <w:p w:rsidR="00921F7E" w:rsidRDefault="00921F7E" w:rsidP="00143B2F">
      <w:pPr>
        <w:pStyle w:val="NoSpacing"/>
        <w:numPr>
          <w:ilvl w:val="0"/>
          <w:numId w:val="1"/>
        </w:numPr>
      </w:pPr>
      <w:r w:rsidRPr="00921F7E">
        <w:rPr>
          <w:b/>
        </w:rPr>
        <w:t>Grant Funded Reimbursements</w:t>
      </w:r>
      <w:r>
        <w:t xml:space="preserve"> – Please check with </w:t>
      </w:r>
      <w:r w:rsidR="00AA7AD7">
        <w:t>the College’s Research Advancement Office (</w:t>
      </w:r>
      <w:r>
        <w:t>RAO</w:t>
      </w:r>
      <w:r w:rsidR="00AA7AD7">
        <w:t xml:space="preserve">) at </w:t>
      </w:r>
      <w:hyperlink r:id="rId7" w:history="1">
        <w:r w:rsidRPr="004640B2">
          <w:rPr>
            <w:rStyle w:val="Hyperlink"/>
          </w:rPr>
          <w:t>raopost@asu.edu</w:t>
        </w:r>
      </w:hyperlink>
      <w:r>
        <w:t xml:space="preserve"> </w:t>
      </w:r>
      <w:r w:rsidR="00195BBE">
        <w:t xml:space="preserve">or your Center’s Business Manager </w:t>
      </w:r>
      <w:r>
        <w:t xml:space="preserve">prior to submitting your TUF to ensure the cost is allowable on the grant. If the cost is allowable, please indicate in </w:t>
      </w:r>
      <w:r w:rsidR="00195BBE">
        <w:rPr>
          <w:b/>
        </w:rPr>
        <w:t>Step 18</w:t>
      </w:r>
      <w:r>
        <w:t xml:space="preserve"> that RAO </w:t>
      </w:r>
      <w:r w:rsidR="00195BBE">
        <w:t xml:space="preserve">or your Center Business Manager </w:t>
      </w:r>
      <w:r>
        <w:t xml:space="preserve">has approved the cost. </w:t>
      </w:r>
    </w:p>
    <w:p w:rsidR="000E5B08" w:rsidRDefault="000E5B08" w:rsidP="000E5B08">
      <w:pPr>
        <w:pStyle w:val="NoSpacing"/>
        <w:ind w:left="720"/>
      </w:pPr>
    </w:p>
    <w:p w:rsidR="0058182D" w:rsidRDefault="0058182D" w:rsidP="00921F7E">
      <w:pPr>
        <w:pStyle w:val="NoSpacing"/>
        <w:numPr>
          <w:ilvl w:val="0"/>
          <w:numId w:val="1"/>
        </w:numPr>
      </w:pPr>
      <w:r>
        <w:t xml:space="preserve">Reimbursements cannot be back dated. </w:t>
      </w:r>
    </w:p>
    <w:p w:rsidR="00771C1C" w:rsidRDefault="00771C1C" w:rsidP="00771C1C">
      <w:pPr>
        <w:pStyle w:val="NoSpacing"/>
        <w:ind w:left="720"/>
      </w:pPr>
    </w:p>
    <w:p w:rsidR="00E54F50" w:rsidRDefault="00E54F50" w:rsidP="00771C1C">
      <w:pPr>
        <w:pStyle w:val="NoSpacing"/>
        <w:numPr>
          <w:ilvl w:val="0"/>
          <w:numId w:val="1"/>
        </w:numPr>
      </w:pPr>
      <w:r>
        <w:t xml:space="preserve">Reimbursements occur two times per month. If there are three pay dates in one month, reimbursement will be provided on the first two pay dates of the month. </w:t>
      </w:r>
    </w:p>
    <w:p w:rsidR="001D5D32" w:rsidRDefault="001D5D32" w:rsidP="001D5D32">
      <w:pPr>
        <w:pStyle w:val="ListParagraph"/>
      </w:pPr>
    </w:p>
    <w:p w:rsidR="001D5D32" w:rsidRDefault="001D5D32" w:rsidP="00771C1C">
      <w:pPr>
        <w:pStyle w:val="NoSpacing"/>
        <w:numPr>
          <w:ilvl w:val="0"/>
          <w:numId w:val="1"/>
        </w:numPr>
      </w:pPr>
      <w:r>
        <w:t xml:space="preserve">If you have any questions, please contact Taylor Gunder at </w:t>
      </w:r>
      <w:hyperlink r:id="rId8" w:history="1">
        <w:r w:rsidRPr="009B4896">
          <w:rPr>
            <w:rStyle w:val="Hyperlink"/>
          </w:rPr>
          <w:t>tmblank@mainex1.asu.edu</w:t>
        </w:r>
      </w:hyperlink>
      <w:r>
        <w:t xml:space="preserve">. </w:t>
      </w:r>
    </w:p>
    <w:p w:rsidR="00143B2F" w:rsidRDefault="00143B2F" w:rsidP="00F74C4B">
      <w:pPr>
        <w:pStyle w:val="NoSpacing"/>
      </w:pPr>
    </w:p>
    <w:p w:rsidR="001D5D32" w:rsidRDefault="001D5D3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5B08" w:rsidRDefault="000E5B08" w:rsidP="000E5B0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Submitting a Request</w:t>
      </w:r>
    </w:p>
    <w:p w:rsidR="000E5B08" w:rsidRDefault="000E5B08" w:rsidP="000E5B08">
      <w:pPr>
        <w:pStyle w:val="NoSpacing"/>
        <w:rPr>
          <w:b/>
        </w:rPr>
      </w:pPr>
    </w:p>
    <w:p w:rsidR="000E5B08" w:rsidRDefault="000E5B08" w:rsidP="00195BBE">
      <w:pPr>
        <w:pStyle w:val="NoSpacing"/>
        <w:tabs>
          <w:tab w:val="left" w:pos="900"/>
        </w:tabs>
      </w:pPr>
      <w:r>
        <w:rPr>
          <w:b/>
        </w:rPr>
        <w:t>Step 1</w:t>
      </w:r>
      <w:r>
        <w:tab/>
        <w:t xml:space="preserve">Go to </w:t>
      </w:r>
      <w:hyperlink r:id="rId9" w:history="1">
        <w:r w:rsidRPr="00854C20">
          <w:rPr>
            <w:rStyle w:val="Hyperlink"/>
          </w:rPr>
          <w:t>https://fsforms.asu.edu/techuse/index.html</w:t>
        </w:r>
      </w:hyperlink>
    </w:p>
    <w:p w:rsidR="000E5B08" w:rsidRDefault="000E5B08" w:rsidP="005B396B">
      <w:pPr>
        <w:pStyle w:val="NoSpacing"/>
        <w:jc w:val="center"/>
        <w:rPr>
          <w:b/>
        </w:rPr>
      </w:pPr>
    </w:p>
    <w:p w:rsidR="005B396B" w:rsidRDefault="005B396B" w:rsidP="005B396B">
      <w:pPr>
        <w:pStyle w:val="NoSpacing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2787015</wp:posOffset>
                </wp:positionV>
                <wp:extent cx="581025" cy="419100"/>
                <wp:effectExtent l="38100" t="19050" r="28575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4191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6D7A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25.25pt;margin-top:219.45pt;width:45.75pt;height:33pt;flip:x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" strokecolor="#5b9bd5 [3204]" strokeweight="3pt">
                <v:stroke endarrow="block" joinstyle="miter"/>
              </v:shape>
            </w:pict>
          </mc:Fallback>
        </mc:AlternateContent>
      </w:r>
      <w:r w:rsidR="00523966">
        <w:rPr>
          <w:noProof/>
        </w:rPr>
        <w:drawing>
          <wp:inline distT="0" distB="0" distL="0" distR="0" wp14:anchorId="6E8EC378" wp14:editId="4EA94D53">
            <wp:extent cx="4924425" cy="33581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9359" cy="336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96B" w:rsidRDefault="005B396B" w:rsidP="00F74C4B">
      <w:pPr>
        <w:pStyle w:val="NoSpacing"/>
        <w:rPr>
          <w:b/>
        </w:rPr>
      </w:pPr>
    </w:p>
    <w:p w:rsidR="005B396B" w:rsidRDefault="005B396B" w:rsidP="00F74C4B">
      <w:pPr>
        <w:pStyle w:val="NoSpacing"/>
        <w:rPr>
          <w:b/>
        </w:rPr>
      </w:pPr>
    </w:p>
    <w:p w:rsidR="00523966" w:rsidRDefault="005B396B" w:rsidP="00195BBE">
      <w:pPr>
        <w:pStyle w:val="NoSpacing"/>
        <w:tabs>
          <w:tab w:val="left" w:pos="900"/>
        </w:tabs>
      </w:pPr>
      <w:r w:rsidRPr="005B396B">
        <w:rPr>
          <w:b/>
        </w:rPr>
        <w:t>Step 2</w:t>
      </w:r>
      <w:r>
        <w:tab/>
        <w:t xml:space="preserve">Click on </w:t>
      </w:r>
      <w:r w:rsidRPr="005B396B">
        <w:rPr>
          <w:b/>
          <w:color w:val="990033"/>
        </w:rPr>
        <w:t>Continue to T</w:t>
      </w:r>
      <w:r w:rsidRPr="004C679D">
        <w:rPr>
          <w:b/>
          <w:color w:val="990033"/>
        </w:rPr>
        <w:t>echnol</w:t>
      </w:r>
      <w:r w:rsidRPr="005B396B">
        <w:rPr>
          <w:b/>
          <w:color w:val="990033"/>
        </w:rPr>
        <w:t>ogy Use Form</w:t>
      </w:r>
    </w:p>
    <w:p w:rsidR="00FE6F6C" w:rsidRDefault="00FE6F6C" w:rsidP="00F74C4B">
      <w:pPr>
        <w:pStyle w:val="NoSpacing"/>
        <w:rPr>
          <w:b/>
        </w:rPr>
      </w:pPr>
    </w:p>
    <w:p w:rsidR="005B396B" w:rsidRDefault="005B396B" w:rsidP="00195BBE">
      <w:pPr>
        <w:pStyle w:val="NoSpacing"/>
        <w:tabs>
          <w:tab w:val="left" w:pos="900"/>
        </w:tabs>
      </w:pPr>
      <w:r w:rsidRPr="005B396B">
        <w:rPr>
          <w:b/>
        </w:rPr>
        <w:t>Step 3</w:t>
      </w:r>
      <w:r>
        <w:tab/>
        <w:t>Log in using your A</w:t>
      </w:r>
      <w:r w:rsidR="00C634E0">
        <w:t>SURITE</w:t>
      </w:r>
      <w:r>
        <w:t xml:space="preserve"> ID and Password (if required)</w:t>
      </w:r>
    </w:p>
    <w:p w:rsidR="00673BB5" w:rsidRDefault="00673BB5" w:rsidP="00F74C4B">
      <w:pPr>
        <w:pStyle w:val="NoSpacing"/>
      </w:pPr>
    </w:p>
    <w:p w:rsidR="00673BB5" w:rsidRDefault="00673BB5" w:rsidP="00F74C4B">
      <w:pPr>
        <w:pStyle w:val="NoSpacing"/>
      </w:pPr>
    </w:p>
    <w:p w:rsidR="00673BB5" w:rsidRDefault="00673BB5" w:rsidP="00F74C4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12A710" wp14:editId="09A00840">
                <wp:simplePos x="0" y="0"/>
                <wp:positionH relativeFrom="column">
                  <wp:posOffset>352425</wp:posOffset>
                </wp:positionH>
                <wp:positionV relativeFrom="paragraph">
                  <wp:posOffset>624840</wp:posOffset>
                </wp:positionV>
                <wp:extent cx="581025" cy="419100"/>
                <wp:effectExtent l="38100" t="19050" r="28575" b="38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4191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37266" id="Straight Arrow Connector 12" o:spid="_x0000_s1026" type="#_x0000_t32" style="position:absolute;margin-left:27.75pt;margin-top:49.2pt;width:45.75pt;height:33p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23774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B5" w:rsidRDefault="00673BB5" w:rsidP="00F74C4B">
      <w:pPr>
        <w:pStyle w:val="NoSpacing"/>
      </w:pPr>
    </w:p>
    <w:p w:rsidR="00673BB5" w:rsidRDefault="00673BB5" w:rsidP="00195BBE">
      <w:pPr>
        <w:pStyle w:val="NoSpacing"/>
        <w:tabs>
          <w:tab w:val="left" w:pos="900"/>
        </w:tabs>
      </w:pPr>
      <w:r w:rsidRPr="005B396B">
        <w:rPr>
          <w:b/>
        </w:rPr>
        <w:t>Step 4</w:t>
      </w:r>
      <w:r>
        <w:tab/>
        <w:t xml:space="preserve">Click on </w:t>
      </w:r>
      <w:r w:rsidRPr="00673BB5">
        <w:rPr>
          <w:b/>
          <w:color w:val="990033"/>
        </w:rPr>
        <w:t>Submit New Form</w:t>
      </w:r>
    </w:p>
    <w:p w:rsidR="006D15EE" w:rsidRDefault="00673BB5" w:rsidP="005B396B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3521361F" wp14:editId="56262485">
            <wp:extent cx="5648325" cy="319589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6825" cy="320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966" w:rsidRDefault="00523966" w:rsidP="00F74C4B">
      <w:pPr>
        <w:pStyle w:val="NoSpacing"/>
      </w:pPr>
    </w:p>
    <w:p w:rsidR="00940F6D" w:rsidRDefault="00940F6D" w:rsidP="00F74C4B">
      <w:pPr>
        <w:pStyle w:val="NoSpacing"/>
      </w:pPr>
    </w:p>
    <w:p w:rsidR="00F74C4B" w:rsidRDefault="00673BB5" w:rsidP="00195BBE">
      <w:pPr>
        <w:pStyle w:val="NoSpacing"/>
        <w:tabs>
          <w:tab w:val="left" w:pos="900"/>
        </w:tabs>
      </w:pPr>
      <w:r w:rsidRPr="00673BB5">
        <w:rPr>
          <w:b/>
        </w:rPr>
        <w:t>Step 5</w:t>
      </w:r>
      <w:r>
        <w:tab/>
      </w:r>
      <w:r w:rsidR="00940F6D" w:rsidRPr="00673BB5">
        <w:rPr>
          <w:b/>
        </w:rPr>
        <w:t>Recipient ASURITE ID</w:t>
      </w:r>
      <w:r w:rsidR="00940F6D">
        <w:t xml:space="preserve"> - </w:t>
      </w:r>
      <w:r w:rsidR="00F74C4B">
        <w:t xml:space="preserve">Enter your </w:t>
      </w:r>
      <w:r w:rsidR="00A97294">
        <w:t>ASURITE</w:t>
      </w:r>
      <w:r w:rsidR="00F74C4B">
        <w:t xml:space="preserve"> ID </w:t>
      </w:r>
    </w:p>
    <w:p w:rsidR="00FE6F6C" w:rsidRDefault="00FE6F6C" w:rsidP="00195BBE">
      <w:pPr>
        <w:pStyle w:val="NoSpacing"/>
        <w:tabs>
          <w:tab w:val="left" w:pos="900"/>
        </w:tabs>
        <w:rPr>
          <w:b/>
        </w:rPr>
      </w:pPr>
    </w:p>
    <w:p w:rsidR="00F74C4B" w:rsidRDefault="00673BB5" w:rsidP="00195BBE">
      <w:pPr>
        <w:pStyle w:val="NoSpacing"/>
        <w:tabs>
          <w:tab w:val="left" w:pos="900"/>
        </w:tabs>
      </w:pPr>
      <w:r w:rsidRPr="00673BB5">
        <w:rPr>
          <w:b/>
        </w:rPr>
        <w:t>Step 6</w:t>
      </w:r>
      <w:r>
        <w:tab/>
      </w:r>
      <w:r w:rsidR="00BA40A8" w:rsidRPr="00BA40A8">
        <w:rPr>
          <w:b/>
        </w:rPr>
        <w:t>Select Device Owner</w:t>
      </w:r>
      <w:r w:rsidR="00F74C4B" w:rsidRPr="00BA40A8">
        <w:rPr>
          <w:b/>
        </w:rPr>
        <w:t>ship</w:t>
      </w:r>
      <w:r>
        <w:t xml:space="preserve"> – </w:t>
      </w:r>
      <w:r w:rsidR="00BA40A8">
        <w:t xml:space="preserve">choose either </w:t>
      </w:r>
      <w:r w:rsidR="00481E84">
        <w:t>“</w:t>
      </w:r>
      <w:r>
        <w:t>Personal Device</w:t>
      </w:r>
      <w:r w:rsidR="00481E84">
        <w:t>”</w:t>
      </w:r>
      <w:r>
        <w:t xml:space="preserve"> or </w:t>
      </w:r>
      <w:r w:rsidR="00481E84">
        <w:t>“University Device”</w:t>
      </w:r>
    </w:p>
    <w:p w:rsidR="00481E84" w:rsidRDefault="00481E84" w:rsidP="00195BBE">
      <w:pPr>
        <w:pStyle w:val="NoSpacing"/>
        <w:tabs>
          <w:tab w:val="left" w:pos="900"/>
        </w:tabs>
        <w:ind w:left="720"/>
        <w:rPr>
          <w:i/>
        </w:rPr>
      </w:pPr>
    </w:p>
    <w:p w:rsidR="00481E84" w:rsidRPr="00481E84" w:rsidRDefault="00481E84" w:rsidP="00195BBE">
      <w:pPr>
        <w:pStyle w:val="NoSpacing"/>
        <w:tabs>
          <w:tab w:val="left" w:pos="900"/>
        </w:tabs>
        <w:ind w:left="900"/>
      </w:pPr>
      <w:r>
        <w:t>“</w:t>
      </w:r>
      <w:r w:rsidRPr="00481E84">
        <w:t>Personal Devic</w:t>
      </w:r>
      <w:r>
        <w:t xml:space="preserve">e” - </w:t>
      </w:r>
      <w:r w:rsidRPr="00481E84">
        <w:t xml:space="preserve">means you own the device and your department reimburses you for ASU </w:t>
      </w:r>
      <w:r>
        <w:t>business related charges</w:t>
      </w:r>
      <w:r w:rsidR="00F74C4B" w:rsidRPr="00481E84">
        <w:t xml:space="preserve"> </w:t>
      </w:r>
    </w:p>
    <w:p w:rsidR="00481E84" w:rsidRDefault="00481E84" w:rsidP="00195BBE">
      <w:pPr>
        <w:pStyle w:val="NoSpacing"/>
        <w:tabs>
          <w:tab w:val="left" w:pos="900"/>
        </w:tabs>
        <w:ind w:left="720"/>
      </w:pPr>
    </w:p>
    <w:p w:rsidR="00481E84" w:rsidRDefault="00481E84" w:rsidP="00195BBE">
      <w:pPr>
        <w:pStyle w:val="NoSpacing"/>
        <w:tabs>
          <w:tab w:val="left" w:pos="900"/>
        </w:tabs>
        <w:ind w:left="900"/>
      </w:pPr>
      <w:r>
        <w:t xml:space="preserve">“University Device” - </w:t>
      </w:r>
      <w:r w:rsidRPr="00481E84">
        <w:t xml:space="preserve">means the device was purchased </w:t>
      </w:r>
      <w:r w:rsidR="00E06B7D">
        <w:t>by</w:t>
      </w:r>
      <w:r w:rsidRPr="00481E84">
        <w:t xml:space="preserve"> </w:t>
      </w:r>
      <w:r w:rsidR="00E06B7D">
        <w:t xml:space="preserve">the </w:t>
      </w:r>
      <w:r w:rsidRPr="00481E84">
        <w:t>University and monthly expenses are paid for</w:t>
      </w:r>
      <w:r w:rsidR="009976EC">
        <w:t xml:space="preserve"> directly</w:t>
      </w:r>
      <w:r>
        <w:t xml:space="preserve"> by</w:t>
      </w:r>
      <w:r w:rsidRPr="00481E84">
        <w:t xml:space="preserve"> the University </w:t>
      </w:r>
    </w:p>
    <w:p w:rsidR="00481E84" w:rsidRPr="00481E84" w:rsidRDefault="00481E84" w:rsidP="00195BBE">
      <w:pPr>
        <w:pStyle w:val="NoSpacing"/>
        <w:tabs>
          <w:tab w:val="left" w:pos="900"/>
        </w:tabs>
        <w:ind w:left="720"/>
      </w:pPr>
    </w:p>
    <w:p w:rsidR="00F74C4B" w:rsidRPr="00673BB5" w:rsidRDefault="00481E84" w:rsidP="00195BBE">
      <w:pPr>
        <w:pStyle w:val="NoSpacing"/>
        <w:tabs>
          <w:tab w:val="left" w:pos="900"/>
        </w:tabs>
        <w:ind w:left="900"/>
        <w:rPr>
          <w:i/>
        </w:rPr>
      </w:pPr>
      <w:r>
        <w:rPr>
          <w:i/>
        </w:rPr>
        <w:t>Note: I</w:t>
      </w:r>
      <w:r w:rsidRPr="00481E84">
        <w:rPr>
          <w:i/>
        </w:rPr>
        <w:t>f you choose “University Device” instead of “Personal Device”</w:t>
      </w:r>
      <w:r w:rsidR="00771C1C">
        <w:rPr>
          <w:i/>
        </w:rPr>
        <w:t>,</w:t>
      </w:r>
      <w:r w:rsidRPr="00481E84">
        <w:rPr>
          <w:i/>
        </w:rPr>
        <w:t xml:space="preserve"> the </w:t>
      </w:r>
      <w:r>
        <w:rPr>
          <w:i/>
        </w:rPr>
        <w:t>option to enter an amount for reimbursement will be removed from the form</w:t>
      </w:r>
      <w:r w:rsidRPr="00481E84">
        <w:rPr>
          <w:i/>
        </w:rPr>
        <w:t xml:space="preserve">. </w:t>
      </w:r>
    </w:p>
    <w:p w:rsidR="00FE6F6C" w:rsidRDefault="00FE6F6C" w:rsidP="00195BBE">
      <w:pPr>
        <w:pStyle w:val="NoSpacing"/>
        <w:tabs>
          <w:tab w:val="left" w:pos="900"/>
        </w:tabs>
        <w:rPr>
          <w:b/>
        </w:rPr>
      </w:pPr>
    </w:p>
    <w:p w:rsidR="00F74C4B" w:rsidRDefault="00673BB5" w:rsidP="00195BBE">
      <w:pPr>
        <w:pStyle w:val="NoSpacing"/>
        <w:tabs>
          <w:tab w:val="left" w:pos="900"/>
        </w:tabs>
      </w:pPr>
      <w:r w:rsidRPr="00673BB5">
        <w:rPr>
          <w:b/>
        </w:rPr>
        <w:t>Step 7</w:t>
      </w:r>
      <w:r>
        <w:tab/>
      </w:r>
      <w:r w:rsidR="00F74C4B" w:rsidRPr="00BA40A8">
        <w:rPr>
          <w:b/>
        </w:rPr>
        <w:t>Select Device Type</w:t>
      </w:r>
      <w:r>
        <w:t xml:space="preserve"> – </w:t>
      </w:r>
      <w:r w:rsidR="00BA40A8">
        <w:t xml:space="preserve">Chose either </w:t>
      </w:r>
      <w:r w:rsidR="00481E84">
        <w:t>“</w:t>
      </w:r>
      <w:r>
        <w:t>Phone Device</w:t>
      </w:r>
      <w:r w:rsidR="00481E84">
        <w:t>”</w:t>
      </w:r>
      <w:r>
        <w:t xml:space="preserve"> or </w:t>
      </w:r>
      <w:r w:rsidR="00481E84">
        <w:t>“</w:t>
      </w:r>
      <w:r>
        <w:t>Other Device</w:t>
      </w:r>
      <w:r w:rsidR="00481E84">
        <w:t>”</w:t>
      </w:r>
      <w:r w:rsidR="00940F6D">
        <w:t xml:space="preserve"> (i.e. tablet)</w:t>
      </w:r>
    </w:p>
    <w:p w:rsidR="00481E84" w:rsidRDefault="00481E84" w:rsidP="00195BBE">
      <w:pPr>
        <w:pStyle w:val="NoSpacing"/>
        <w:tabs>
          <w:tab w:val="left" w:pos="900"/>
        </w:tabs>
        <w:ind w:left="720"/>
        <w:rPr>
          <w:i/>
        </w:rPr>
      </w:pPr>
    </w:p>
    <w:p w:rsidR="00F74C4B" w:rsidRDefault="00673BB5" w:rsidP="00195BBE">
      <w:pPr>
        <w:pStyle w:val="NoSpacing"/>
        <w:tabs>
          <w:tab w:val="left" w:pos="900"/>
        </w:tabs>
      </w:pPr>
      <w:r w:rsidRPr="00673BB5">
        <w:rPr>
          <w:b/>
        </w:rPr>
        <w:t>Step 8</w:t>
      </w:r>
      <w:r>
        <w:tab/>
      </w:r>
      <w:r w:rsidR="00940F6D" w:rsidRPr="00673BB5">
        <w:rPr>
          <w:b/>
        </w:rPr>
        <w:t>Department Contact ASURITE ID</w:t>
      </w:r>
      <w:r w:rsidR="00940F6D">
        <w:t xml:space="preserve"> - </w:t>
      </w:r>
      <w:r>
        <w:t xml:space="preserve">Enter </w:t>
      </w:r>
      <w:r w:rsidR="008F6FFA">
        <w:rPr>
          <w:b/>
          <w:color w:val="4472C4" w:themeColor="accent5"/>
        </w:rPr>
        <w:t>tmblank</w:t>
      </w:r>
      <w:r>
        <w:t xml:space="preserve"> </w:t>
      </w:r>
    </w:p>
    <w:p w:rsidR="00481E84" w:rsidRDefault="00481E84" w:rsidP="00195BBE">
      <w:pPr>
        <w:pStyle w:val="NoSpacing"/>
        <w:tabs>
          <w:tab w:val="left" w:pos="900"/>
        </w:tabs>
        <w:ind w:left="720"/>
        <w:rPr>
          <w:i/>
        </w:rPr>
      </w:pPr>
    </w:p>
    <w:p w:rsidR="00BA40A8" w:rsidRPr="00BA40A8" w:rsidRDefault="00BA40A8" w:rsidP="00195BBE">
      <w:pPr>
        <w:pStyle w:val="NoSpacing"/>
        <w:tabs>
          <w:tab w:val="left" w:pos="900"/>
        </w:tabs>
        <w:ind w:left="900"/>
        <w:rPr>
          <w:i/>
        </w:rPr>
      </w:pPr>
      <w:r>
        <w:rPr>
          <w:i/>
        </w:rPr>
        <w:t>Note: E</w:t>
      </w:r>
      <w:r w:rsidRPr="00BA40A8">
        <w:rPr>
          <w:i/>
        </w:rPr>
        <w:t xml:space="preserve">ntering an ASURITE ID other than </w:t>
      </w:r>
      <w:r w:rsidR="008F6FFA">
        <w:rPr>
          <w:i/>
          <w:color w:val="4472C4" w:themeColor="accent5"/>
        </w:rPr>
        <w:t>tmblank</w:t>
      </w:r>
      <w:r w:rsidRPr="00BA40A8">
        <w:rPr>
          <w:i/>
        </w:rPr>
        <w:t xml:space="preserve"> </w:t>
      </w:r>
      <w:r>
        <w:rPr>
          <w:i/>
        </w:rPr>
        <w:t>will</w:t>
      </w:r>
      <w:r w:rsidRPr="00BA40A8">
        <w:rPr>
          <w:i/>
        </w:rPr>
        <w:t xml:space="preserve"> delay the processing of your request and </w:t>
      </w:r>
      <w:r>
        <w:rPr>
          <w:i/>
        </w:rPr>
        <w:t xml:space="preserve">a </w:t>
      </w:r>
      <w:r w:rsidRPr="00BA40A8">
        <w:rPr>
          <w:i/>
        </w:rPr>
        <w:t>new Technology Use Form may need to be submitted.</w:t>
      </w:r>
    </w:p>
    <w:p w:rsidR="00FE6F6C" w:rsidRDefault="00FE6F6C" w:rsidP="00195BBE">
      <w:pPr>
        <w:pStyle w:val="NoSpacing"/>
        <w:tabs>
          <w:tab w:val="left" w:pos="900"/>
        </w:tabs>
        <w:rPr>
          <w:b/>
        </w:rPr>
      </w:pPr>
    </w:p>
    <w:p w:rsidR="00523966" w:rsidRDefault="00673BB5" w:rsidP="00195BBE">
      <w:pPr>
        <w:pStyle w:val="NoSpacing"/>
        <w:tabs>
          <w:tab w:val="left" w:pos="900"/>
        </w:tabs>
      </w:pPr>
      <w:r w:rsidRPr="00673BB5">
        <w:rPr>
          <w:b/>
        </w:rPr>
        <w:t>Step 9</w:t>
      </w:r>
      <w:r>
        <w:tab/>
      </w:r>
      <w:r w:rsidR="00523966">
        <w:t xml:space="preserve">Click on </w:t>
      </w:r>
      <w:r w:rsidR="00523966" w:rsidRPr="00673BB5">
        <w:rPr>
          <w:b/>
        </w:rPr>
        <w:t>Continue</w:t>
      </w:r>
    </w:p>
    <w:p w:rsidR="00523966" w:rsidRDefault="00FE6F6C" w:rsidP="00FE6F6C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>
            <wp:extent cx="4107605" cy="4067175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577" cy="407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66" w:rsidRDefault="00523966" w:rsidP="00F74C4B">
      <w:pPr>
        <w:pStyle w:val="NoSpacing"/>
      </w:pPr>
    </w:p>
    <w:p w:rsidR="00195BBE" w:rsidRDefault="00195BBE" w:rsidP="00F74C4B">
      <w:pPr>
        <w:pStyle w:val="NoSpacing"/>
        <w:rPr>
          <w:b/>
        </w:rPr>
      </w:pPr>
    </w:p>
    <w:p w:rsidR="00523966" w:rsidRDefault="00C40613" w:rsidP="00195BBE">
      <w:pPr>
        <w:pStyle w:val="NoSpacing"/>
        <w:tabs>
          <w:tab w:val="left" w:pos="900"/>
        </w:tabs>
        <w:ind w:left="900" w:hanging="900"/>
      </w:pPr>
      <w:r w:rsidRPr="00C40613">
        <w:rPr>
          <w:b/>
        </w:rPr>
        <w:t>Step 10</w:t>
      </w:r>
      <w:r w:rsidR="00E06B7D">
        <w:tab/>
        <w:t xml:space="preserve">If “Phone Device” was selected in </w:t>
      </w:r>
      <w:r w:rsidR="002C3D3A" w:rsidRPr="002C3D3A">
        <w:rPr>
          <w:b/>
        </w:rPr>
        <w:t>Step 7</w:t>
      </w:r>
      <w:r w:rsidR="00E06B7D">
        <w:t>, e</w:t>
      </w:r>
      <w:r w:rsidR="00523966">
        <w:t>nter</w:t>
      </w:r>
      <w:r w:rsidR="00E06B7D">
        <w:t xml:space="preserve"> the </w:t>
      </w:r>
      <w:r w:rsidR="00E06B7D" w:rsidRPr="00E06B7D">
        <w:rPr>
          <w:b/>
        </w:rPr>
        <w:t>Phone N</w:t>
      </w:r>
      <w:r w:rsidR="00523966" w:rsidRPr="00E06B7D">
        <w:rPr>
          <w:b/>
        </w:rPr>
        <w:t>umber</w:t>
      </w:r>
      <w:r w:rsidR="00523966">
        <w:t xml:space="preserve"> (numbers only, no dashes)</w:t>
      </w:r>
      <w:r w:rsidR="00E06B7D">
        <w:t xml:space="preserve">. If “Other Device” was selected, enter the </w:t>
      </w:r>
      <w:r w:rsidR="00E06B7D" w:rsidRPr="00E06B7D">
        <w:rPr>
          <w:b/>
        </w:rPr>
        <w:t>Device Type</w:t>
      </w:r>
      <w:r w:rsidR="00E06B7D">
        <w:t xml:space="preserve"> (tablet, etc.) and </w:t>
      </w:r>
      <w:r w:rsidR="00E06B7D" w:rsidRPr="002C3D3A">
        <w:rPr>
          <w:b/>
        </w:rPr>
        <w:t>Device Serial Number</w:t>
      </w:r>
      <w:r w:rsidR="00E06B7D">
        <w:t>.</w:t>
      </w:r>
    </w:p>
    <w:p w:rsidR="00C40613" w:rsidRDefault="00C40613" w:rsidP="00195BBE">
      <w:pPr>
        <w:pStyle w:val="NoSpacing"/>
        <w:tabs>
          <w:tab w:val="left" w:pos="900"/>
        </w:tabs>
      </w:pPr>
    </w:p>
    <w:p w:rsidR="00F74C4B" w:rsidRDefault="00C40613" w:rsidP="00195BBE">
      <w:pPr>
        <w:pStyle w:val="NoSpacing"/>
        <w:tabs>
          <w:tab w:val="left" w:pos="900"/>
        </w:tabs>
      </w:pPr>
      <w:r w:rsidRPr="00C40613">
        <w:rPr>
          <w:b/>
        </w:rPr>
        <w:t>Step 11</w:t>
      </w:r>
      <w:r>
        <w:tab/>
      </w:r>
      <w:r w:rsidR="002E3EC8" w:rsidRPr="002E3EC8">
        <w:rPr>
          <w:b/>
        </w:rPr>
        <w:t>Reimbursed for more than one device?</w:t>
      </w:r>
      <w:r w:rsidR="002E3EC8">
        <w:t xml:space="preserve"> - </w:t>
      </w:r>
      <w:r w:rsidR="00523966">
        <w:t xml:space="preserve">Select </w:t>
      </w:r>
      <w:r w:rsidR="002E3EC8">
        <w:t>“</w:t>
      </w:r>
      <w:r w:rsidR="00523966">
        <w:t>Yes</w:t>
      </w:r>
      <w:r w:rsidR="002E3EC8">
        <w:t>” or “</w:t>
      </w:r>
      <w:r w:rsidR="00523966">
        <w:t>No</w:t>
      </w:r>
      <w:r w:rsidR="002E3EC8">
        <w:t>”</w:t>
      </w:r>
      <w:r w:rsidR="00523966">
        <w:t xml:space="preserve"> </w:t>
      </w:r>
    </w:p>
    <w:p w:rsidR="002E3EC8" w:rsidRDefault="002E3EC8" w:rsidP="00195BBE">
      <w:pPr>
        <w:pStyle w:val="NoSpacing"/>
        <w:tabs>
          <w:tab w:val="left" w:pos="900"/>
        </w:tabs>
      </w:pPr>
    </w:p>
    <w:p w:rsidR="00523966" w:rsidRDefault="002E3EC8" w:rsidP="00195BBE">
      <w:pPr>
        <w:pStyle w:val="NoSpacing"/>
        <w:tabs>
          <w:tab w:val="left" w:pos="900"/>
        </w:tabs>
      </w:pPr>
      <w:r w:rsidRPr="002E3EC8">
        <w:rPr>
          <w:b/>
        </w:rPr>
        <w:t>Step 12</w:t>
      </w:r>
      <w:r>
        <w:tab/>
      </w:r>
      <w:r w:rsidRPr="002E3EC8">
        <w:rPr>
          <w:b/>
        </w:rPr>
        <w:t>Provided another device by ASU?</w:t>
      </w:r>
      <w:r>
        <w:t xml:space="preserve"> - </w:t>
      </w:r>
      <w:r w:rsidR="00523966">
        <w:t xml:space="preserve">Select </w:t>
      </w:r>
      <w:r>
        <w:t>“</w:t>
      </w:r>
      <w:r w:rsidR="00523966">
        <w:t>Yes</w:t>
      </w:r>
      <w:r>
        <w:t>”</w:t>
      </w:r>
      <w:r w:rsidR="00523966">
        <w:t xml:space="preserve"> or </w:t>
      </w:r>
      <w:r>
        <w:t>“</w:t>
      </w:r>
      <w:r w:rsidR="00523966">
        <w:t>No</w:t>
      </w:r>
      <w:r>
        <w:t>”</w:t>
      </w:r>
    </w:p>
    <w:p w:rsidR="002E3EC8" w:rsidRDefault="002E3EC8" w:rsidP="00195BBE">
      <w:pPr>
        <w:pStyle w:val="NoSpacing"/>
        <w:tabs>
          <w:tab w:val="left" w:pos="900"/>
        </w:tabs>
      </w:pPr>
    </w:p>
    <w:p w:rsidR="00523966" w:rsidRDefault="002E3EC8" w:rsidP="00195BBE">
      <w:pPr>
        <w:pStyle w:val="NoSpacing"/>
        <w:tabs>
          <w:tab w:val="left" w:pos="900"/>
        </w:tabs>
        <w:ind w:left="900" w:hanging="900"/>
      </w:pPr>
      <w:r w:rsidRPr="002E3EC8">
        <w:rPr>
          <w:b/>
        </w:rPr>
        <w:t>Step 13</w:t>
      </w:r>
      <w:r>
        <w:tab/>
      </w:r>
      <w:r w:rsidRPr="002E3EC8">
        <w:rPr>
          <w:b/>
        </w:rPr>
        <w:t>Business Need for Device</w:t>
      </w:r>
      <w:r>
        <w:t xml:space="preserve"> - </w:t>
      </w:r>
      <w:r w:rsidR="00523966">
        <w:t xml:space="preserve">Information provided for this question needs to demonstrate a true business purpose. </w:t>
      </w:r>
      <w:r w:rsidR="00FF2ACB">
        <w:t xml:space="preserve">Further </w:t>
      </w:r>
      <w:r w:rsidR="00523966">
        <w:t>explanation will be requested if the inf</w:t>
      </w:r>
      <w:r w:rsidR="004C679D">
        <w:t>ormation provided does not meet</w:t>
      </w:r>
      <w:r w:rsidR="00523966">
        <w:t xml:space="preserve"> this requirement. </w:t>
      </w:r>
    </w:p>
    <w:p w:rsidR="00FF2ACB" w:rsidRDefault="00FF2ACB" w:rsidP="00195BBE">
      <w:pPr>
        <w:pStyle w:val="NoSpacing"/>
        <w:tabs>
          <w:tab w:val="left" w:pos="900"/>
        </w:tabs>
      </w:pPr>
    </w:p>
    <w:p w:rsidR="00195BBE" w:rsidRPr="00195BBE" w:rsidRDefault="00195BBE" w:rsidP="00195BBE">
      <w:pPr>
        <w:pStyle w:val="NoSpacing"/>
        <w:tabs>
          <w:tab w:val="left" w:pos="900"/>
        </w:tabs>
        <w:rPr>
          <w:i/>
          <w:u w:val="single"/>
        </w:rPr>
      </w:pPr>
      <w:r w:rsidRPr="00195BBE">
        <w:rPr>
          <w:i/>
          <w:u w:val="single"/>
        </w:rPr>
        <w:t>Steps 14 – 16: Personal Devices Only</w:t>
      </w:r>
    </w:p>
    <w:p w:rsidR="00523966" w:rsidRDefault="00FF2ACB" w:rsidP="00195BBE">
      <w:pPr>
        <w:pStyle w:val="NoSpacing"/>
        <w:tabs>
          <w:tab w:val="left" w:pos="900"/>
        </w:tabs>
        <w:ind w:left="900" w:hanging="900"/>
      </w:pPr>
      <w:r w:rsidRPr="00FF2ACB">
        <w:rPr>
          <w:b/>
        </w:rPr>
        <w:t>Step 14</w:t>
      </w:r>
      <w:r>
        <w:tab/>
      </w:r>
      <w:r w:rsidRPr="00FF2ACB">
        <w:rPr>
          <w:b/>
        </w:rPr>
        <w:t>Start Date</w:t>
      </w:r>
      <w:r>
        <w:t xml:space="preserve"> - I</w:t>
      </w:r>
      <w:r w:rsidR="00501448">
        <w:t>f requesting</w:t>
      </w:r>
      <w:r>
        <w:t xml:space="preserve"> reimbursement</w:t>
      </w:r>
      <w:r w:rsidR="00501448">
        <w:t xml:space="preserve"> for </w:t>
      </w:r>
      <w:r>
        <w:t xml:space="preserve">the </w:t>
      </w:r>
      <w:r w:rsidR="00501448">
        <w:t xml:space="preserve">upcoming fiscal year, </w:t>
      </w:r>
      <w:r>
        <w:t xml:space="preserve">enter </w:t>
      </w:r>
      <w:r w:rsidR="00523966" w:rsidRPr="004C679D">
        <w:rPr>
          <w:b/>
        </w:rPr>
        <w:t>July 1</w:t>
      </w:r>
      <w:r w:rsidR="00523966">
        <w:t xml:space="preserve">. If </w:t>
      </w:r>
      <w:r>
        <w:t xml:space="preserve">requesting reimbursement for the remainder of the current fiscal year, </w:t>
      </w:r>
      <w:r w:rsidR="00523966">
        <w:t xml:space="preserve">enter </w:t>
      </w:r>
      <w:r w:rsidR="00523966" w:rsidRPr="004C679D">
        <w:rPr>
          <w:b/>
        </w:rPr>
        <w:t>today’s date</w:t>
      </w:r>
      <w:r w:rsidR="00523966">
        <w:t>.</w:t>
      </w:r>
    </w:p>
    <w:p w:rsidR="00FF2ACB" w:rsidRDefault="00FF2ACB" w:rsidP="00195BBE">
      <w:pPr>
        <w:pStyle w:val="NoSpacing"/>
        <w:tabs>
          <w:tab w:val="left" w:pos="900"/>
        </w:tabs>
      </w:pPr>
    </w:p>
    <w:p w:rsidR="00FF2ACB" w:rsidRPr="00FF2ACB" w:rsidRDefault="00195BBE" w:rsidP="00195BBE">
      <w:pPr>
        <w:pStyle w:val="NoSpacing"/>
        <w:tabs>
          <w:tab w:val="left" w:pos="900"/>
        </w:tabs>
        <w:ind w:left="720"/>
        <w:rPr>
          <w:i/>
        </w:rPr>
      </w:pPr>
      <w:r>
        <w:rPr>
          <w:i/>
        </w:rPr>
        <w:tab/>
      </w:r>
      <w:r w:rsidR="004C679D">
        <w:rPr>
          <w:i/>
        </w:rPr>
        <w:t>Reminder</w:t>
      </w:r>
      <w:r w:rsidR="00FF2ACB" w:rsidRPr="00FF2ACB">
        <w:rPr>
          <w:i/>
        </w:rPr>
        <w:t xml:space="preserve">: The start date cannot be back dated. </w:t>
      </w:r>
    </w:p>
    <w:p w:rsidR="00FF2ACB" w:rsidRDefault="00FF2ACB" w:rsidP="00195BBE">
      <w:pPr>
        <w:pStyle w:val="NoSpacing"/>
        <w:tabs>
          <w:tab w:val="left" w:pos="900"/>
        </w:tabs>
      </w:pPr>
    </w:p>
    <w:p w:rsidR="00523966" w:rsidRDefault="004B0926" w:rsidP="00195BBE">
      <w:pPr>
        <w:pStyle w:val="NoSpacing"/>
        <w:tabs>
          <w:tab w:val="left" w:pos="900"/>
        </w:tabs>
      </w:pPr>
      <w:r>
        <w:rPr>
          <w:b/>
        </w:rPr>
        <w:t>Step 15</w:t>
      </w:r>
      <w:r w:rsidR="00FF2ACB" w:rsidRPr="00FF2ACB">
        <w:rPr>
          <w:b/>
        </w:rPr>
        <w:tab/>
        <w:t>End Date</w:t>
      </w:r>
      <w:r w:rsidR="00FF2ACB">
        <w:t xml:space="preserve"> – Enter </w:t>
      </w:r>
      <w:r w:rsidR="00523966" w:rsidRPr="004C679D">
        <w:rPr>
          <w:b/>
        </w:rPr>
        <w:t>June 30</w:t>
      </w:r>
      <w:r w:rsidR="00501448">
        <w:t xml:space="preserve"> of</w:t>
      </w:r>
      <w:r w:rsidR="00FF2ACB">
        <w:t xml:space="preserve"> the fiscal year requested. </w:t>
      </w:r>
    </w:p>
    <w:p w:rsidR="00FF2ACB" w:rsidRDefault="00FF2ACB" w:rsidP="00195BBE">
      <w:pPr>
        <w:pStyle w:val="NoSpacing"/>
        <w:tabs>
          <w:tab w:val="left" w:pos="900"/>
        </w:tabs>
      </w:pPr>
    </w:p>
    <w:p w:rsidR="00523966" w:rsidRDefault="004B0926" w:rsidP="00195BBE">
      <w:pPr>
        <w:pStyle w:val="NoSpacing"/>
        <w:tabs>
          <w:tab w:val="left" w:pos="900"/>
        </w:tabs>
        <w:ind w:left="900" w:hanging="900"/>
      </w:pPr>
      <w:r>
        <w:rPr>
          <w:b/>
        </w:rPr>
        <w:t>Step 16</w:t>
      </w:r>
      <w:r w:rsidR="00FF2ACB" w:rsidRPr="00FF2ACB">
        <w:rPr>
          <w:b/>
        </w:rPr>
        <w:tab/>
        <w:t>Reimbursement per Pay Period</w:t>
      </w:r>
      <w:r w:rsidR="00FF2ACB">
        <w:t xml:space="preserve"> - </w:t>
      </w:r>
      <w:r w:rsidR="00523966">
        <w:t xml:space="preserve">Enter </w:t>
      </w:r>
      <w:r w:rsidR="00FF2ACB">
        <w:t>the amount to be reimbursed per pay period; this is half</w:t>
      </w:r>
      <w:r w:rsidR="00523966">
        <w:t xml:space="preserve"> of your </w:t>
      </w:r>
      <w:r w:rsidR="00FF2ACB">
        <w:t xml:space="preserve">total </w:t>
      </w:r>
      <w:r w:rsidR="00523966">
        <w:t>monthly reimbursement</w:t>
      </w:r>
    </w:p>
    <w:p w:rsidR="00523966" w:rsidRDefault="00523966" w:rsidP="00F74C4B">
      <w:pPr>
        <w:pStyle w:val="NoSpacing"/>
      </w:pPr>
      <w:r>
        <w:rPr>
          <w:noProof/>
        </w:rPr>
        <w:lastRenderedPageBreak/>
        <w:drawing>
          <wp:inline distT="0" distB="0" distL="0" distR="0" wp14:anchorId="5F9F8CD3" wp14:editId="12B5D280">
            <wp:extent cx="5943600" cy="42398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966" w:rsidRDefault="00523966" w:rsidP="00F74C4B">
      <w:pPr>
        <w:pStyle w:val="NoSpacing"/>
      </w:pPr>
    </w:p>
    <w:p w:rsidR="00B37351" w:rsidRDefault="00B37351" w:rsidP="00F74C4B">
      <w:pPr>
        <w:pStyle w:val="NoSpacing"/>
      </w:pPr>
    </w:p>
    <w:p w:rsidR="00523966" w:rsidRDefault="004B0926" w:rsidP="00195BBE">
      <w:pPr>
        <w:pStyle w:val="NoSpacing"/>
        <w:tabs>
          <w:tab w:val="left" w:pos="900"/>
        </w:tabs>
      </w:pPr>
      <w:r>
        <w:rPr>
          <w:b/>
        </w:rPr>
        <w:t>Step 17</w:t>
      </w:r>
      <w:r w:rsidR="00E95846">
        <w:tab/>
      </w:r>
      <w:r w:rsidR="00523966">
        <w:t xml:space="preserve">Read </w:t>
      </w:r>
      <w:r w:rsidR="00E95846">
        <w:t>the Employee Certification. Check the box for either “I agree” or “I do not agree”.</w:t>
      </w:r>
    </w:p>
    <w:p w:rsidR="00E95846" w:rsidRDefault="00E95846" w:rsidP="00195BBE">
      <w:pPr>
        <w:pStyle w:val="NoSpacing"/>
        <w:tabs>
          <w:tab w:val="left" w:pos="900"/>
        </w:tabs>
      </w:pPr>
    </w:p>
    <w:p w:rsidR="00E95846" w:rsidRPr="00E95846" w:rsidRDefault="00195BBE" w:rsidP="00195BBE">
      <w:pPr>
        <w:pStyle w:val="NoSpacing"/>
        <w:tabs>
          <w:tab w:val="left" w:pos="900"/>
        </w:tabs>
        <w:ind w:firstLine="720"/>
        <w:rPr>
          <w:i/>
        </w:rPr>
      </w:pPr>
      <w:r>
        <w:rPr>
          <w:i/>
        </w:rPr>
        <w:tab/>
      </w:r>
      <w:r w:rsidR="00E95846" w:rsidRPr="00E95846">
        <w:rPr>
          <w:i/>
        </w:rPr>
        <w:t>Note: If you choose “I do not agree”, your form will be canceled.</w:t>
      </w:r>
    </w:p>
    <w:p w:rsidR="00E95846" w:rsidRDefault="00E95846" w:rsidP="00195BBE">
      <w:pPr>
        <w:pStyle w:val="NoSpacing"/>
        <w:tabs>
          <w:tab w:val="left" w:pos="900"/>
        </w:tabs>
      </w:pPr>
    </w:p>
    <w:p w:rsidR="00523966" w:rsidRDefault="004B0926" w:rsidP="00195BBE">
      <w:pPr>
        <w:pStyle w:val="NoSpacing"/>
        <w:tabs>
          <w:tab w:val="left" w:pos="900"/>
        </w:tabs>
        <w:ind w:left="900" w:hanging="900"/>
      </w:pPr>
      <w:r>
        <w:rPr>
          <w:b/>
        </w:rPr>
        <w:t>Step 18</w:t>
      </w:r>
      <w:r w:rsidR="00E95846">
        <w:tab/>
      </w:r>
      <w:r w:rsidR="00E95846" w:rsidRPr="00523966">
        <w:t>Recipient Comments</w:t>
      </w:r>
      <w:r w:rsidR="00E95846">
        <w:t xml:space="preserve"> - </w:t>
      </w:r>
      <w:r w:rsidR="00523966" w:rsidRPr="00523966">
        <w:t>A</w:t>
      </w:r>
      <w:r w:rsidR="00E95846">
        <w:t>dd any necessary comments in this</w:t>
      </w:r>
      <w:r w:rsidR="00523966" w:rsidRPr="00523966">
        <w:t xml:space="preserve"> box</w:t>
      </w:r>
      <w:r w:rsidR="00E95846">
        <w:t xml:space="preserve">. This may include updating the </w:t>
      </w:r>
      <w:r w:rsidR="00523966" w:rsidRPr="00523966">
        <w:t>account number</w:t>
      </w:r>
      <w:r w:rsidR="00E95846">
        <w:t xml:space="preserve"> if needed or noting that</w:t>
      </w:r>
      <w:r w:rsidR="00523966" w:rsidRPr="00523966">
        <w:t xml:space="preserve"> RAO</w:t>
      </w:r>
      <w:r w:rsidR="009976EC">
        <w:t>/Center Business Manager</w:t>
      </w:r>
      <w:r w:rsidR="00523966" w:rsidRPr="00523966">
        <w:t xml:space="preserve"> has approved</w:t>
      </w:r>
      <w:r w:rsidR="00E95846">
        <w:t xml:space="preserve"> the</w:t>
      </w:r>
      <w:r w:rsidR="004C679D">
        <w:t xml:space="preserve"> request for reimbursement</w:t>
      </w:r>
      <w:r w:rsidR="00523966" w:rsidRPr="00523966">
        <w:t xml:space="preserve"> on</w:t>
      </w:r>
      <w:r w:rsidR="004C679D">
        <w:t xml:space="preserve"> the grant</w:t>
      </w:r>
      <w:r w:rsidR="00E95846">
        <w:t>.</w:t>
      </w:r>
    </w:p>
    <w:p w:rsidR="00E95846" w:rsidRDefault="00E95846" w:rsidP="00195BBE">
      <w:pPr>
        <w:pStyle w:val="NoSpacing"/>
        <w:tabs>
          <w:tab w:val="left" w:pos="900"/>
        </w:tabs>
      </w:pPr>
    </w:p>
    <w:p w:rsidR="00523966" w:rsidRDefault="004B0926" w:rsidP="00195BBE">
      <w:pPr>
        <w:pStyle w:val="NoSpacing"/>
        <w:tabs>
          <w:tab w:val="left" w:pos="900"/>
        </w:tabs>
      </w:pPr>
      <w:r>
        <w:rPr>
          <w:b/>
        </w:rPr>
        <w:t>Step 19</w:t>
      </w:r>
      <w:r w:rsidR="00E95846">
        <w:tab/>
      </w:r>
      <w:r w:rsidR="00523966">
        <w:t xml:space="preserve">Click on </w:t>
      </w:r>
      <w:r w:rsidR="00E95846">
        <w:rPr>
          <w:b/>
        </w:rPr>
        <w:t>C</w:t>
      </w:r>
      <w:r w:rsidR="00523966" w:rsidRPr="00E95846">
        <w:rPr>
          <w:b/>
        </w:rPr>
        <w:t>ontinue</w:t>
      </w:r>
    </w:p>
    <w:p w:rsidR="00C058FE" w:rsidRDefault="00C058FE" w:rsidP="00F74C4B">
      <w:pPr>
        <w:pStyle w:val="NoSpacing"/>
      </w:pPr>
    </w:p>
    <w:p w:rsidR="00C058FE" w:rsidRDefault="00C058FE" w:rsidP="00F74C4B">
      <w:pPr>
        <w:pStyle w:val="NoSpacing"/>
      </w:pPr>
      <w:r>
        <w:rPr>
          <w:noProof/>
        </w:rPr>
        <w:lastRenderedPageBreak/>
        <w:drawing>
          <wp:inline distT="0" distB="0" distL="0" distR="0" wp14:anchorId="563CEAF8" wp14:editId="30DBAB89">
            <wp:extent cx="5476875" cy="416558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1477" cy="416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DE0" w:rsidRDefault="00B13DE0" w:rsidP="00195BBE">
      <w:pPr>
        <w:pStyle w:val="NoSpacing"/>
        <w:tabs>
          <w:tab w:val="left" w:pos="900"/>
        </w:tabs>
      </w:pPr>
    </w:p>
    <w:p w:rsidR="00B13DE0" w:rsidRDefault="00B13DE0" w:rsidP="00195BBE">
      <w:pPr>
        <w:pStyle w:val="NoSpacing"/>
        <w:tabs>
          <w:tab w:val="left" w:pos="900"/>
        </w:tabs>
        <w:ind w:left="900" w:hanging="900"/>
        <w:rPr>
          <w:b/>
        </w:rPr>
      </w:pPr>
    </w:p>
    <w:p w:rsidR="00523966" w:rsidRDefault="004B0926" w:rsidP="00195BBE">
      <w:pPr>
        <w:pStyle w:val="NoSpacing"/>
        <w:tabs>
          <w:tab w:val="left" w:pos="900"/>
        </w:tabs>
        <w:ind w:left="900" w:hanging="900"/>
      </w:pPr>
      <w:r>
        <w:rPr>
          <w:b/>
        </w:rPr>
        <w:t>Step 20</w:t>
      </w:r>
      <w:r w:rsidR="00E95846">
        <w:tab/>
      </w:r>
      <w:r w:rsidR="00E95846" w:rsidRPr="00E95846">
        <w:rPr>
          <w:b/>
        </w:rPr>
        <w:t>Supervisor ASURITE ID</w:t>
      </w:r>
      <w:r w:rsidR="00E95846">
        <w:t xml:space="preserve"> – </w:t>
      </w:r>
      <w:r w:rsidR="00523966">
        <w:t>Enter</w:t>
      </w:r>
      <w:r w:rsidR="00E95846">
        <w:t xml:space="preserve"> your</w:t>
      </w:r>
      <w:r w:rsidR="00523966">
        <w:t xml:space="preserve"> supervisor’s </w:t>
      </w:r>
      <w:r w:rsidR="00E95846">
        <w:t>ASURITE ID. U</w:t>
      </w:r>
      <w:r w:rsidR="00523966">
        <w:t xml:space="preserve">se the </w:t>
      </w:r>
      <w:r w:rsidR="00E95846" w:rsidRPr="004C679D">
        <w:rPr>
          <w:b/>
          <w:color w:val="990033"/>
        </w:rPr>
        <w:t>Search</w:t>
      </w:r>
      <w:r w:rsidR="004C679D">
        <w:rPr>
          <w:b/>
          <w:color w:val="990033"/>
        </w:rPr>
        <w:t xml:space="preserve"> for</w:t>
      </w:r>
      <w:r w:rsidR="00E95846" w:rsidRPr="004C679D">
        <w:rPr>
          <w:b/>
          <w:color w:val="990033"/>
        </w:rPr>
        <w:t xml:space="preserve"> Supervisor</w:t>
      </w:r>
      <w:r w:rsidR="00E95846" w:rsidRPr="004C679D">
        <w:rPr>
          <w:color w:val="990033"/>
        </w:rPr>
        <w:t xml:space="preserve"> </w:t>
      </w:r>
      <w:r w:rsidR="00E95846">
        <w:t>link</w:t>
      </w:r>
      <w:r w:rsidR="00523966">
        <w:t xml:space="preserve"> if you do not know the </w:t>
      </w:r>
      <w:r w:rsidR="00E95846">
        <w:t>ASURITE</w:t>
      </w:r>
      <w:r w:rsidR="00523966">
        <w:t xml:space="preserve"> ID</w:t>
      </w:r>
      <w:r w:rsidR="00E95846">
        <w:t>.</w:t>
      </w:r>
    </w:p>
    <w:p w:rsidR="00E95846" w:rsidRDefault="00E95846" w:rsidP="00195BBE">
      <w:pPr>
        <w:pStyle w:val="NoSpacing"/>
        <w:tabs>
          <w:tab w:val="left" w:pos="900"/>
        </w:tabs>
      </w:pPr>
    </w:p>
    <w:p w:rsidR="00E95846" w:rsidRPr="00E95846" w:rsidRDefault="00E95846" w:rsidP="00195BBE">
      <w:pPr>
        <w:pStyle w:val="NoSpacing"/>
        <w:tabs>
          <w:tab w:val="left" w:pos="900"/>
        </w:tabs>
        <w:ind w:left="900"/>
        <w:rPr>
          <w:i/>
        </w:rPr>
      </w:pPr>
      <w:r w:rsidRPr="00E95846">
        <w:rPr>
          <w:i/>
        </w:rPr>
        <w:t xml:space="preserve">Note: </w:t>
      </w:r>
      <w:r w:rsidRPr="00C05CF8">
        <w:rPr>
          <w:b/>
          <w:i/>
          <w:color w:val="FF0000"/>
        </w:rPr>
        <w:t>This step is</w:t>
      </w:r>
      <w:r w:rsidRPr="00C05CF8">
        <w:rPr>
          <w:i/>
          <w:color w:val="FF0000"/>
        </w:rPr>
        <w:t xml:space="preserve"> </w:t>
      </w:r>
      <w:r w:rsidRPr="00E95846">
        <w:rPr>
          <w:b/>
          <w:i/>
          <w:color w:val="FF0000"/>
        </w:rPr>
        <w:t>not optional</w:t>
      </w:r>
      <w:r w:rsidRPr="00E95846">
        <w:rPr>
          <w:i/>
        </w:rPr>
        <w:t xml:space="preserve">. Your supervisor must approve this form. Your form will be </w:t>
      </w:r>
      <w:r w:rsidR="004C679D">
        <w:rPr>
          <w:i/>
        </w:rPr>
        <w:t>cancele</w:t>
      </w:r>
      <w:r w:rsidRPr="00E95846">
        <w:rPr>
          <w:i/>
        </w:rPr>
        <w:t xml:space="preserve">d if it is submitted without a supervisor and a new form will need to be submitted. </w:t>
      </w:r>
    </w:p>
    <w:p w:rsidR="00E95846" w:rsidRDefault="00E95846" w:rsidP="00195BBE">
      <w:pPr>
        <w:pStyle w:val="NoSpacing"/>
        <w:tabs>
          <w:tab w:val="left" w:pos="900"/>
        </w:tabs>
      </w:pPr>
    </w:p>
    <w:p w:rsidR="00C058FE" w:rsidRDefault="004B0926" w:rsidP="00195BBE">
      <w:pPr>
        <w:pStyle w:val="NoSpacing"/>
        <w:tabs>
          <w:tab w:val="left" w:pos="900"/>
        </w:tabs>
        <w:ind w:left="900" w:hanging="900"/>
      </w:pPr>
      <w:r>
        <w:rPr>
          <w:b/>
        </w:rPr>
        <w:t>Step 21</w:t>
      </w:r>
      <w:r w:rsidR="00C05CF8">
        <w:tab/>
      </w:r>
      <w:r w:rsidR="00C058FE" w:rsidRPr="008F6FFA">
        <w:t>Select</w:t>
      </w:r>
      <w:r w:rsidR="00C058FE" w:rsidRPr="00C05CF8">
        <w:rPr>
          <w:b/>
        </w:rPr>
        <w:t xml:space="preserve"> </w:t>
      </w:r>
      <w:r w:rsidR="00C05CF8" w:rsidRPr="00C05CF8">
        <w:rPr>
          <w:b/>
        </w:rPr>
        <w:t>Account Approver/Signer</w:t>
      </w:r>
      <w:r w:rsidR="00C05CF8">
        <w:t xml:space="preserve"> – select </w:t>
      </w:r>
      <w:r w:rsidR="00C058FE" w:rsidRPr="00C05CF8">
        <w:rPr>
          <w:b/>
          <w:color w:val="4472C4" w:themeColor="accent5"/>
        </w:rPr>
        <w:t>Mizell, Shimara</w:t>
      </w:r>
      <w:r w:rsidR="008F6FFA">
        <w:t>.</w:t>
      </w:r>
    </w:p>
    <w:p w:rsidR="00C05CF8" w:rsidRDefault="00C05CF8" w:rsidP="00195BBE">
      <w:pPr>
        <w:pStyle w:val="NoSpacing"/>
        <w:tabs>
          <w:tab w:val="left" w:pos="900"/>
        </w:tabs>
      </w:pPr>
    </w:p>
    <w:p w:rsidR="00C058FE" w:rsidRDefault="004B0926" w:rsidP="00195BBE">
      <w:pPr>
        <w:pStyle w:val="NoSpacing"/>
        <w:tabs>
          <w:tab w:val="left" w:pos="900"/>
        </w:tabs>
      </w:pPr>
      <w:r>
        <w:rPr>
          <w:b/>
        </w:rPr>
        <w:t>Step 22</w:t>
      </w:r>
      <w:r w:rsidR="00C05CF8">
        <w:t xml:space="preserve"> </w:t>
      </w:r>
      <w:r w:rsidR="00195BBE">
        <w:tab/>
      </w:r>
      <w:r w:rsidR="00C058FE">
        <w:t xml:space="preserve">Click </w:t>
      </w:r>
      <w:r w:rsidR="00C058FE" w:rsidRPr="00C05CF8">
        <w:rPr>
          <w:b/>
        </w:rPr>
        <w:t>Save and Submit</w:t>
      </w:r>
    </w:p>
    <w:p w:rsidR="00523966" w:rsidRDefault="00523966" w:rsidP="00195BBE">
      <w:pPr>
        <w:pStyle w:val="NoSpacing"/>
        <w:tabs>
          <w:tab w:val="left" w:pos="900"/>
        </w:tabs>
      </w:pPr>
    </w:p>
    <w:p w:rsidR="00C05CF8" w:rsidRDefault="004B0926" w:rsidP="00195BBE">
      <w:pPr>
        <w:pStyle w:val="NoSpacing"/>
        <w:tabs>
          <w:tab w:val="left" w:pos="900"/>
        </w:tabs>
        <w:ind w:left="900" w:hanging="900"/>
      </w:pPr>
      <w:r>
        <w:rPr>
          <w:b/>
        </w:rPr>
        <w:t>Step 23</w:t>
      </w:r>
      <w:r w:rsidR="00C05CF8">
        <w:tab/>
        <w:t xml:space="preserve">Send a copy of your </w:t>
      </w:r>
      <w:r w:rsidR="005E4B10">
        <w:t>monthly</w:t>
      </w:r>
      <w:r w:rsidR="00C05CF8">
        <w:t xml:space="preserve"> bill to </w:t>
      </w:r>
      <w:r w:rsidR="008F6FFA">
        <w:rPr>
          <w:b/>
        </w:rPr>
        <w:t>Shimara Mizell</w:t>
      </w:r>
      <w:r w:rsidR="005E4B10">
        <w:t xml:space="preserve"> for review</w:t>
      </w:r>
      <w:r w:rsidR="00C05CF8">
        <w:t>. Char</w:t>
      </w:r>
      <w:r w:rsidR="005E4B10">
        <w:t xml:space="preserve">ges in your bill should be easy to identify and be at least the amount requested for reimbursement. </w:t>
      </w:r>
      <w:r w:rsidR="00867EAE">
        <w:t>Please</w:t>
      </w:r>
      <w:r w:rsidR="005E4B10">
        <w:t xml:space="preserve"> highlight your individual charges</w:t>
      </w:r>
      <w:bookmarkStart w:id="0" w:name="_GoBack"/>
      <w:bookmarkEnd w:id="0"/>
      <w:r w:rsidR="005E4B10">
        <w:t>.</w:t>
      </w:r>
    </w:p>
    <w:p w:rsidR="00C05CF8" w:rsidRDefault="00C05CF8" w:rsidP="00195BBE">
      <w:pPr>
        <w:pStyle w:val="NoSpacing"/>
        <w:tabs>
          <w:tab w:val="left" w:pos="900"/>
        </w:tabs>
        <w:ind w:firstLine="720"/>
      </w:pPr>
    </w:p>
    <w:p w:rsidR="00C05CF8" w:rsidRDefault="00195BBE" w:rsidP="00195BBE">
      <w:pPr>
        <w:pStyle w:val="NoSpacing"/>
        <w:tabs>
          <w:tab w:val="left" w:pos="900"/>
        </w:tabs>
        <w:ind w:firstLine="720"/>
      </w:pPr>
      <w:r>
        <w:tab/>
      </w:r>
      <w:r w:rsidR="00C05CF8">
        <w:t xml:space="preserve">Email </w:t>
      </w:r>
      <w:r w:rsidR="008F6FFA">
        <w:t>–</w:t>
      </w:r>
      <w:r w:rsidR="00C05CF8">
        <w:t xml:space="preserve"> </w:t>
      </w:r>
      <w:hyperlink r:id="rId16" w:history="1">
        <w:r w:rsidR="008F6FFA" w:rsidRPr="009A1DBC">
          <w:rPr>
            <w:rStyle w:val="Hyperlink"/>
          </w:rPr>
          <w:t>Shimara.Mizell@asu.edu</w:t>
        </w:r>
      </w:hyperlink>
      <w:r w:rsidR="008F6FFA">
        <w:t xml:space="preserve"> </w:t>
      </w:r>
    </w:p>
    <w:p w:rsidR="00C05CF8" w:rsidRDefault="00195BBE" w:rsidP="00195BBE">
      <w:pPr>
        <w:pStyle w:val="NoSpacing"/>
        <w:tabs>
          <w:tab w:val="left" w:pos="900"/>
        </w:tabs>
        <w:ind w:firstLine="720"/>
      </w:pPr>
      <w:r>
        <w:tab/>
      </w:r>
      <w:r w:rsidR="00C05CF8">
        <w:t xml:space="preserve">Interoffice Mail </w:t>
      </w:r>
      <w:r w:rsidR="008F6FFA">
        <w:t xml:space="preserve">– CBS </w:t>
      </w:r>
      <w:r w:rsidR="00C05CF8">
        <w:t>mail box in UCENT S</w:t>
      </w:r>
      <w:r w:rsidR="00C05CF8" w:rsidRPr="00C05CF8">
        <w:t xml:space="preserve">uite </w:t>
      </w:r>
      <w:r w:rsidR="008F6FFA">
        <w:t>750</w:t>
      </w:r>
    </w:p>
    <w:p w:rsidR="00C05CF8" w:rsidRDefault="00195BBE" w:rsidP="00195BBE">
      <w:pPr>
        <w:pStyle w:val="NoSpacing"/>
        <w:tabs>
          <w:tab w:val="left" w:pos="900"/>
        </w:tabs>
        <w:ind w:firstLine="720"/>
      </w:pPr>
      <w:r>
        <w:tab/>
      </w:r>
      <w:r w:rsidR="00C05CF8">
        <w:t xml:space="preserve">In Person </w:t>
      </w:r>
      <w:r w:rsidR="008F6FFA">
        <w:t>–</w:t>
      </w:r>
      <w:r w:rsidR="00C05CF8">
        <w:t xml:space="preserve"> </w:t>
      </w:r>
      <w:r w:rsidR="008F6FFA">
        <w:t>UCENT 741</w:t>
      </w:r>
    </w:p>
    <w:p w:rsidR="005E4B10" w:rsidRDefault="005E4B10" w:rsidP="00195BBE">
      <w:pPr>
        <w:pStyle w:val="NoSpacing"/>
        <w:tabs>
          <w:tab w:val="left" w:pos="900"/>
        </w:tabs>
        <w:ind w:firstLine="720"/>
      </w:pPr>
    </w:p>
    <w:p w:rsidR="005E4B10" w:rsidRPr="005E4B10" w:rsidRDefault="00195BBE" w:rsidP="00195BBE">
      <w:pPr>
        <w:pStyle w:val="NoSpacing"/>
        <w:tabs>
          <w:tab w:val="left" w:pos="900"/>
        </w:tabs>
        <w:ind w:firstLine="720"/>
        <w:rPr>
          <w:i/>
        </w:rPr>
      </w:pPr>
      <w:r>
        <w:rPr>
          <w:i/>
        </w:rPr>
        <w:tab/>
      </w:r>
      <w:r w:rsidR="005E4B10" w:rsidRPr="005E4B10">
        <w:rPr>
          <w:i/>
        </w:rPr>
        <w:t>Note: Your TUF form will not be approved without review of your monthly bill.</w:t>
      </w:r>
    </w:p>
    <w:sectPr w:rsidR="005E4B10" w:rsidRPr="005E4B10" w:rsidSect="005B396B"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96B" w:rsidRDefault="005B396B" w:rsidP="005B396B">
      <w:pPr>
        <w:spacing w:after="0" w:line="240" w:lineRule="auto"/>
      </w:pPr>
      <w:r>
        <w:separator/>
      </w:r>
    </w:p>
  </w:endnote>
  <w:endnote w:type="continuationSeparator" w:id="0">
    <w:p w:rsidR="005B396B" w:rsidRDefault="005B396B" w:rsidP="005B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73277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C2766" w:rsidRDefault="008C276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EAE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F1279" w:rsidRDefault="003F1279">
    <w:pPr>
      <w:pStyle w:val="Footer"/>
    </w:pPr>
    <w:r>
      <w:t>Updated Mar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817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C2766" w:rsidRDefault="008C276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EA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C2766" w:rsidRDefault="008C2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96B" w:rsidRDefault="005B396B" w:rsidP="005B396B">
      <w:pPr>
        <w:spacing w:after="0" w:line="240" w:lineRule="auto"/>
      </w:pPr>
      <w:r>
        <w:separator/>
      </w:r>
    </w:p>
  </w:footnote>
  <w:footnote w:type="continuationSeparator" w:id="0">
    <w:p w:rsidR="005B396B" w:rsidRDefault="005B396B" w:rsidP="005B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6B" w:rsidRPr="00EE288E" w:rsidRDefault="005B396B" w:rsidP="005B396B">
    <w:pPr>
      <w:pStyle w:val="Header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43392" behindDoc="0" locked="0" layoutInCell="1" allowOverlap="1" wp14:anchorId="0C9C307A" wp14:editId="5EFC6547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2651760" cy="57594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 of public service and community solutions logo - mg - 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</w:t>
    </w:r>
    <w:r>
      <w:rPr>
        <w:b/>
        <w:sz w:val="32"/>
        <w:szCs w:val="32"/>
      </w:rPr>
      <w:t>Submitting an Online TUF</w:t>
    </w:r>
  </w:p>
  <w:p w:rsidR="005B396B" w:rsidRDefault="005B3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415D"/>
    <w:multiLevelType w:val="hybridMultilevel"/>
    <w:tmpl w:val="73F2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4B"/>
    <w:rsid w:val="000E5B08"/>
    <w:rsid w:val="00143B2F"/>
    <w:rsid w:val="00195BBE"/>
    <w:rsid w:val="001D5D32"/>
    <w:rsid w:val="002C3D3A"/>
    <w:rsid w:val="002E3EC8"/>
    <w:rsid w:val="003B6F8A"/>
    <w:rsid w:val="003F1279"/>
    <w:rsid w:val="00481E84"/>
    <w:rsid w:val="004B0926"/>
    <w:rsid w:val="004C679D"/>
    <w:rsid w:val="00501448"/>
    <w:rsid w:val="005035F7"/>
    <w:rsid w:val="00523966"/>
    <w:rsid w:val="0058182D"/>
    <w:rsid w:val="005B396B"/>
    <w:rsid w:val="005C576F"/>
    <w:rsid w:val="005E4B10"/>
    <w:rsid w:val="00673BB5"/>
    <w:rsid w:val="006D15EE"/>
    <w:rsid w:val="00771C1C"/>
    <w:rsid w:val="00867EAE"/>
    <w:rsid w:val="008C2766"/>
    <w:rsid w:val="008F6FFA"/>
    <w:rsid w:val="00921F7E"/>
    <w:rsid w:val="00940F6D"/>
    <w:rsid w:val="00977747"/>
    <w:rsid w:val="009976EC"/>
    <w:rsid w:val="009F39A2"/>
    <w:rsid w:val="00A97294"/>
    <w:rsid w:val="00AA7AD7"/>
    <w:rsid w:val="00B13DE0"/>
    <w:rsid w:val="00B22D66"/>
    <w:rsid w:val="00B37351"/>
    <w:rsid w:val="00BA40A8"/>
    <w:rsid w:val="00BB4B63"/>
    <w:rsid w:val="00C058FE"/>
    <w:rsid w:val="00C05CF8"/>
    <w:rsid w:val="00C40613"/>
    <w:rsid w:val="00C634E0"/>
    <w:rsid w:val="00E06B7D"/>
    <w:rsid w:val="00E24D58"/>
    <w:rsid w:val="00E54F50"/>
    <w:rsid w:val="00E95846"/>
    <w:rsid w:val="00F32B0E"/>
    <w:rsid w:val="00F74C4B"/>
    <w:rsid w:val="00FE6F6C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456A8BA3"/>
  <w15:docId w15:val="{6C020933-3C6B-40A3-A5F2-61184AC6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C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9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4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6B"/>
  </w:style>
  <w:style w:type="paragraph" w:styleId="Footer">
    <w:name w:val="footer"/>
    <w:basedOn w:val="Normal"/>
    <w:link w:val="FooterChar"/>
    <w:uiPriority w:val="99"/>
    <w:unhideWhenUsed/>
    <w:rsid w:val="005B3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6B"/>
  </w:style>
  <w:style w:type="paragraph" w:styleId="ListParagraph">
    <w:name w:val="List Paragraph"/>
    <w:basedOn w:val="Normal"/>
    <w:uiPriority w:val="34"/>
    <w:qFormat/>
    <w:rsid w:val="00E54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blank@mainex1.asu.edu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aopost@asu.edu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himara.Mizell@asu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fsforms.asu.edu/techuse/index.html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Shimara Mizell</dc:creator>
  <cp:keywords/>
  <dc:description/>
  <cp:lastModifiedBy>Taylor Gunder</cp:lastModifiedBy>
  <cp:revision>12</cp:revision>
  <dcterms:created xsi:type="dcterms:W3CDTF">2017-05-12T22:39:00Z</dcterms:created>
  <dcterms:modified xsi:type="dcterms:W3CDTF">2018-06-18T20:53:00Z</dcterms:modified>
</cp:coreProperties>
</file>